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EB" w:rsidRDefault="00631AEB">
      <w:pPr>
        <w:rPr>
          <w:lang w:val="tt-RU"/>
        </w:rPr>
      </w:pPr>
    </w:p>
    <w:p w:rsidR="002C2595" w:rsidRDefault="00686121">
      <w:pPr>
        <w:rPr>
          <w:lang w:val="tt-RU"/>
        </w:rPr>
      </w:pPr>
      <w:bookmarkStart w:id="0" w:name="_GoBack"/>
      <w:r>
        <w:rPr>
          <w:noProof/>
        </w:rPr>
        <w:drawing>
          <wp:inline distT="0" distB="0" distL="0" distR="0">
            <wp:extent cx="5940425" cy="84918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нные юннаты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C2595" w:rsidRPr="002C2595" w:rsidRDefault="002C2595">
      <w:pPr>
        <w:rPr>
          <w:lang w:val="tt-RU"/>
        </w:rPr>
      </w:pPr>
    </w:p>
    <w:p w:rsidR="00065420" w:rsidRDefault="00065420" w:rsidP="003217E3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3217E3" w:rsidRPr="003217E3" w:rsidRDefault="003217E3" w:rsidP="0006542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3217E3" w:rsidRPr="003217E3" w:rsidRDefault="003217E3" w:rsidP="003217E3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 xml:space="preserve">Жизнь в обществе меняется очень быстро, изменяется политический и общественный уклад, нравственные ориентиры и жизненные ценности. Как помочь ребенку правильно сориентироваться в бурном круговороте жизни? Главная цель учителя помочь </w:t>
      </w:r>
      <w:proofErr w:type="gramStart"/>
      <w:r w:rsidRPr="003217E3">
        <w:rPr>
          <w:rFonts w:ascii="Times New Roman" w:hAnsi="Times New Roman"/>
          <w:color w:val="000000"/>
          <w:sz w:val="24"/>
          <w:szCs w:val="24"/>
        </w:rPr>
        <w:t>обучающемуся</w:t>
      </w:r>
      <w:proofErr w:type="gramEnd"/>
      <w:r w:rsidRPr="003217E3">
        <w:rPr>
          <w:rFonts w:ascii="Times New Roman" w:hAnsi="Times New Roman"/>
          <w:color w:val="000000"/>
          <w:sz w:val="24"/>
          <w:szCs w:val="24"/>
        </w:rPr>
        <w:t xml:space="preserve"> и подготовить его, завтрашнего граж</w:t>
      </w:r>
      <w:r w:rsidRPr="003217E3">
        <w:rPr>
          <w:rFonts w:ascii="Times New Roman" w:hAnsi="Times New Roman"/>
          <w:color w:val="000000"/>
          <w:sz w:val="24"/>
          <w:szCs w:val="24"/>
        </w:rPr>
        <w:softHyphen/>
        <w:t>данина, к жизни и работе в обществе. Современные условия жизни предъяв</w:t>
      </w:r>
      <w:r w:rsidRPr="003217E3">
        <w:rPr>
          <w:rFonts w:ascii="Times New Roman" w:hAnsi="Times New Roman"/>
          <w:color w:val="000000"/>
          <w:sz w:val="24"/>
          <w:szCs w:val="24"/>
        </w:rPr>
        <w:softHyphen/>
        <w:t>ляют повышенные требования к человеку. Сейчас преуспевают люди образованные, нравственные, предприимчивые, которые могут самостоятельно принимать решения в ситуации выбора, способные к сотрудничеству, отличающиеся динамизмом, конструктивностью и умеющие оперативно работать с постоянно обновляющейся информацией.</w:t>
      </w:r>
    </w:p>
    <w:p w:rsidR="003217E3" w:rsidRPr="003217E3" w:rsidRDefault="003217E3" w:rsidP="003217E3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Соответствовать этим высоким требованиям сегодня может лишь человек, владеющий навыками научного мышления, умеющий работать с информацией, обладающий способностью самостоятельно осуществлять исследовательскую, опытно - экспериментальную и инновационную деятельность. Учитывая то, что приоритетные способы мышления формируются в раннем подростковом возрасте, очевидно, что навыки исследовательской деятельности необходимо прививать еще в школе. Однако узкие временные рамки урока не позволяют в полной мере использовать потенциал исследовательской деятельности для развития учащихся в школе. В этой связи большое значение имеет форма работы с детьми в системе дополнительного образования, нацеленная на формирование учебных исследовательских умений.</w:t>
      </w:r>
    </w:p>
    <w:p w:rsidR="003217E3" w:rsidRPr="003217E3" w:rsidRDefault="003217E3" w:rsidP="003217E3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Занятия кружка помогут ребятам повысить интерес к наукам биологического направления, расширить знания в этой сфере, способствуют профессиональной ориентации и выбору будущей профессии.</w:t>
      </w:r>
    </w:p>
    <w:p w:rsidR="003217E3" w:rsidRPr="003217E3" w:rsidRDefault="003217E3" w:rsidP="003217E3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Одной из целей предлагаемой программы является также подготовка и развитие практических умений и навыков обучающихся в области исследовательской деятельности.</w:t>
      </w:r>
    </w:p>
    <w:p w:rsidR="003217E3" w:rsidRPr="003217E3" w:rsidRDefault="003217E3" w:rsidP="003217E3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Программа кружка способствует решению определенных вопросов экологического воспитания ребят.</w:t>
      </w:r>
    </w:p>
    <w:p w:rsidR="003217E3" w:rsidRPr="003217E3" w:rsidRDefault="003217E3" w:rsidP="003217E3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Программа рассчитана на 1 год обучения.</w:t>
      </w:r>
    </w:p>
    <w:p w:rsidR="003217E3" w:rsidRPr="003217E3" w:rsidRDefault="003217E3" w:rsidP="003217E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Направленность  </w:t>
      </w:r>
      <w:proofErr w:type="spellStart"/>
      <w:r w:rsidRPr="003217E3">
        <w:rPr>
          <w:rFonts w:ascii="Times New Roman" w:hAnsi="Times New Roman"/>
          <w:b/>
          <w:bCs/>
          <w:color w:val="000000"/>
          <w:sz w:val="24"/>
          <w:szCs w:val="24"/>
        </w:rPr>
        <w:t>рограммы</w:t>
      </w:r>
      <w:proofErr w:type="spellEnd"/>
      <w:r w:rsidRPr="003217E3">
        <w:rPr>
          <w:rFonts w:ascii="Times New Roman" w:hAnsi="Times New Roman"/>
          <w:b/>
          <w:bCs/>
          <w:color w:val="000000"/>
          <w:sz w:val="24"/>
          <w:szCs w:val="24"/>
        </w:rPr>
        <w:t>: </w:t>
      </w:r>
      <w:r w:rsidRPr="003217E3">
        <w:rPr>
          <w:rFonts w:ascii="Times New Roman" w:hAnsi="Times New Roman"/>
          <w:color w:val="000000"/>
          <w:sz w:val="24"/>
          <w:szCs w:val="24"/>
        </w:rPr>
        <w:t>естественнонаучная.</w:t>
      </w:r>
      <w:r w:rsidRPr="003217E3">
        <w:rPr>
          <w:rFonts w:ascii="Times New Roman" w:hAnsi="Times New Roman"/>
          <w:color w:val="000000"/>
          <w:sz w:val="24"/>
          <w:szCs w:val="24"/>
        </w:rPr>
        <w:br/>
      </w:r>
      <w:r w:rsidRPr="003217E3">
        <w:rPr>
          <w:rFonts w:ascii="Times New Roman" w:hAnsi="Times New Roman"/>
          <w:b/>
          <w:bCs/>
          <w:color w:val="000000"/>
          <w:sz w:val="24"/>
          <w:szCs w:val="24"/>
        </w:rPr>
        <w:t>Уровень: </w:t>
      </w:r>
      <w:r w:rsidRPr="003217E3">
        <w:rPr>
          <w:rFonts w:ascii="Times New Roman" w:hAnsi="Times New Roman"/>
          <w:color w:val="000000"/>
          <w:sz w:val="24"/>
          <w:szCs w:val="24"/>
        </w:rPr>
        <w:t>базовый.</w:t>
      </w:r>
      <w:r w:rsidRPr="003217E3">
        <w:rPr>
          <w:rFonts w:ascii="Times New Roman" w:hAnsi="Times New Roman"/>
          <w:color w:val="000000"/>
          <w:sz w:val="24"/>
          <w:szCs w:val="24"/>
        </w:rPr>
        <w:br/>
        <w:t>Цель: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самостоятельной экспериментальной и исследовательской деятельности, развитие индивидуальности творческого потенциала обучающегося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Задачи: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  <w:u w:val="single"/>
        </w:rPr>
        <w:t>Познавательные: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 xml:space="preserve">Расширить знания </w:t>
      </w:r>
      <w:proofErr w:type="gramStart"/>
      <w:r w:rsidRPr="003217E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3217E3">
        <w:rPr>
          <w:rFonts w:ascii="Times New Roman" w:hAnsi="Times New Roman"/>
          <w:color w:val="000000"/>
          <w:sz w:val="24"/>
          <w:szCs w:val="24"/>
        </w:rPr>
        <w:t xml:space="preserve"> по биологии и экологии;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Сформировать навыки элементарной исследовательской деятельности - анкетирования, социологического опроса, наблюдения, измерения, мониторинга и др.;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Изучить отдельные виды загрязнений окружающей среды;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Рассмотреть влияние некоторых факторов на живые организмы;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Развить умение проектирования своей деятельности;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Научить применять коммуникативные и презентационные навыки;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Научить оформлять результаты своей работы.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Р</w:t>
      </w:r>
      <w:r w:rsidRPr="003217E3">
        <w:rPr>
          <w:rFonts w:ascii="Times New Roman" w:hAnsi="Times New Roman"/>
          <w:color w:val="000000"/>
          <w:sz w:val="24"/>
          <w:szCs w:val="24"/>
          <w:u w:val="single"/>
        </w:rPr>
        <w:t>азвивающие: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Способствовать развитию логического мышления, внимания;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lastRenderedPageBreak/>
        <w:t>Развивать умение оценивать состояние окружающей среды и местных экосистем;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Продолжить формирование навыков самостоятельной работы с различными источниками информации;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Продолжить развивать творческие способности.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  <w:u w:val="single"/>
        </w:rPr>
        <w:t>Воспитательные: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Продолжить воспитание навыков экологической культуры, ответственного отношения к людям и к природе;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Совершенствовать навыки коллективной работы;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Способствовать пониманию современных проблем экологии и сознанию их актуальности;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Усиление контактов обучающихся с природой.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Принципы, лежащие в основе работы по программе: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Принцип добровольности. В кружок принимаются все желающие, соответствующие данному возрасту, на добровольной основе и бесплатно.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Принцип взаимоуважения. Ребята уважают интересы друг друга, поддерживают и помогают друг другу во всех начинаниях;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Принцип научности. Весь материал, используемый на занятиях, имеет под собой научную основу.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Принцип доступности материала и соответствия возрасту. Ребята могут выбирать темы работ в зависимости от своих возможностей и возраста.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 xml:space="preserve">Принцип практической значимости тех или иных навыков и знаний в повседневной жизни </w:t>
      </w:r>
      <w:proofErr w:type="gramStart"/>
      <w:r w:rsidRPr="003217E3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3217E3">
        <w:rPr>
          <w:rFonts w:ascii="Times New Roman" w:hAnsi="Times New Roman"/>
          <w:color w:val="000000"/>
          <w:sz w:val="24"/>
          <w:szCs w:val="24"/>
        </w:rPr>
        <w:t>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Принцип вариативности. Материал и темы для изучения можно менять в зависимости от интересов и потребностей ребят. Обучающиеся сами выбирают объем и качество работ, будь то учебное исследование, или теоретическая информация, или творческие задания и т.д.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 xml:space="preserve">Принцип соответствия содержания запросам ребенка. В работе мы опираемся </w:t>
      </w:r>
      <w:proofErr w:type="gramStart"/>
      <w:r w:rsidRPr="003217E3">
        <w:rPr>
          <w:rFonts w:ascii="Times New Roman" w:hAnsi="Times New Roman"/>
          <w:color w:val="000000"/>
          <w:sz w:val="24"/>
          <w:szCs w:val="24"/>
        </w:rPr>
        <w:t>на те</w:t>
      </w:r>
      <w:proofErr w:type="gramEnd"/>
      <w:r w:rsidRPr="003217E3">
        <w:rPr>
          <w:rFonts w:ascii="Times New Roman" w:hAnsi="Times New Roman"/>
          <w:color w:val="000000"/>
          <w:sz w:val="24"/>
          <w:szCs w:val="24"/>
        </w:rPr>
        <w:t xml:space="preserve"> аргументы, которые значимы для подростка сейчас, которые сегодня дадут ему те или иные преимущества для социальной адаптации.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Принцип дифференциации и индивидуализации. Ребята выбирают задания в соответствии с запросами и индивидуальными способностями.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Формы обучения: групповые, индивидуальные и коллективные.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Методы обучения и развития творческих способностей: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Групповой метод;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Индивидуальная работа;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Использование игровых форм;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Использование наглядных пособий;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Общение с "живой" природой;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Метод экскурсионной и практической деятельности.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Виды деятельности учащихся: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Работа с научно-популярной литературой;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Наблюдение и постановка опытов;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Формы итогового отчета: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Сообщения о результатах своих наблюдений;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Викторины;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Конкурсы;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Оформление наглядных пособий;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Проведение массовых мероприятий.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2.Планируемые результаты: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понимание современных проблем окружающей среды;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овладение основами классификации растительного и животного мира края;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умение анализировать состояние окружающей среды на основе взаимосвязей в природе;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овладение основами навыками по уходу за растениями и животными;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расширение первоначальных экологических представлений, понятий.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 xml:space="preserve">Личностные, </w:t>
      </w:r>
      <w:proofErr w:type="spellStart"/>
      <w:r w:rsidRPr="003217E3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3217E3">
        <w:rPr>
          <w:rFonts w:ascii="Times New Roman" w:hAnsi="Times New Roman"/>
          <w:color w:val="000000"/>
          <w:sz w:val="24"/>
          <w:szCs w:val="24"/>
        </w:rPr>
        <w:t xml:space="preserve"> и предметные результаты освоения программы:</w:t>
      </w:r>
      <w:r w:rsidRPr="003217E3">
        <w:rPr>
          <w:rFonts w:ascii="Times New Roman" w:hAnsi="Times New Roman"/>
          <w:color w:val="000000"/>
          <w:sz w:val="24"/>
          <w:szCs w:val="24"/>
        </w:rPr>
        <w:br/>
      </w:r>
      <w:r w:rsidRPr="003217E3">
        <w:rPr>
          <w:rFonts w:ascii="Times New Roman" w:hAnsi="Times New Roman"/>
          <w:color w:val="000000"/>
          <w:sz w:val="24"/>
          <w:szCs w:val="24"/>
        </w:rPr>
        <w:br/>
      </w:r>
      <w:r w:rsidRPr="003217E3">
        <w:rPr>
          <w:rFonts w:ascii="Times New Roman" w:hAnsi="Times New Roman"/>
          <w:i/>
          <w:color w:val="000000"/>
          <w:sz w:val="24"/>
          <w:szCs w:val="24"/>
        </w:rPr>
        <w:t>Личностными результатами изучения курса «Юннаты» являются: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 xml:space="preserve">осознание и принятие базовых общечеловеческих ценностей, </w:t>
      </w:r>
      <w:proofErr w:type="spellStart"/>
      <w:r w:rsidRPr="003217E3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3217E3">
        <w:rPr>
          <w:rFonts w:ascii="Times New Roman" w:hAnsi="Times New Roman"/>
          <w:color w:val="000000"/>
          <w:sz w:val="24"/>
          <w:szCs w:val="24"/>
        </w:rPr>
        <w:t xml:space="preserve"> нравственных представлений и этических чувств; культура поведения и взаимоотношений с окружающими;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3217E3">
        <w:rPr>
          <w:rFonts w:ascii="Times New Roman" w:hAnsi="Times New Roman"/>
          <w:i/>
          <w:color w:val="000000"/>
          <w:sz w:val="24"/>
          <w:szCs w:val="24"/>
        </w:rPr>
        <w:t>Метапредметными</w:t>
      </w:r>
      <w:proofErr w:type="spellEnd"/>
      <w:r w:rsidRPr="003217E3">
        <w:rPr>
          <w:rFonts w:ascii="Times New Roman" w:hAnsi="Times New Roman"/>
          <w:i/>
          <w:color w:val="000000"/>
          <w:sz w:val="24"/>
          <w:szCs w:val="24"/>
        </w:rPr>
        <w:t xml:space="preserve"> результатами изучения курса являются: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способность регулировать собственную деятельность, направленную на познание окружающей действительности;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способность осуществлять информационный поиск для выполнения учебных задач;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способность работать с моделями изучаемых объектов и явлений окружающего мира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 xml:space="preserve">усвоение первоначальных сведений о сущности и особенностях объектов, процессов и явлений, характерных для природной и социальной действительности (в пределах </w:t>
      </w:r>
      <w:proofErr w:type="gramStart"/>
      <w:r w:rsidRPr="003217E3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217E3">
        <w:rPr>
          <w:rFonts w:ascii="Times New Roman" w:hAnsi="Times New Roman"/>
          <w:color w:val="000000"/>
          <w:sz w:val="24"/>
          <w:szCs w:val="24"/>
        </w:rPr>
        <w:t>);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владение базовым понятийным аппаратом (доступным для осознания младшим школьником), необходимым для дальнейшего образования в области естественнонаучных и социальных дисциплин;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умение наблюдать,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Предметными результатами изучения курса являются: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выделение существенных признаков биологических объектов и процессов;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i/>
          <w:iCs/>
          <w:color w:val="000000"/>
          <w:sz w:val="24"/>
          <w:szCs w:val="24"/>
        </w:rPr>
        <w:t>В ценностно-ориентационной сфере: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знание основных правил поведения в природе и основ здорового образа жизни;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i/>
          <w:iCs/>
          <w:color w:val="000000"/>
          <w:sz w:val="24"/>
          <w:szCs w:val="24"/>
        </w:rPr>
        <w:t>В сфере трудовой деятельности: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знание и соблюдение правил работы в кабинете биологии;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соблюдение правил работы с биологическими приборами и инструментами.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i/>
          <w:iCs/>
          <w:color w:val="000000"/>
          <w:sz w:val="24"/>
          <w:szCs w:val="24"/>
        </w:rPr>
        <w:t>В эстетической сфере: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 xml:space="preserve">3.Краткие сведения о коллективе: состав коллектива постоянный. Участниками осуществления программы являются дети 5-6 классов (11 – 12 лет) средней общеобразовательной школы, руководитель. Набор </w:t>
      </w:r>
      <w:proofErr w:type="gramStart"/>
      <w:r w:rsidRPr="003217E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3217E3">
        <w:rPr>
          <w:rFonts w:ascii="Times New Roman" w:hAnsi="Times New Roman"/>
          <w:color w:val="000000"/>
          <w:sz w:val="24"/>
          <w:szCs w:val="24"/>
        </w:rPr>
        <w:t xml:space="preserve"> свободный: принимаются все желающие на бесплатной основе. Количество обучающихся в коллективе: 10 человек.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Возраст детей, участвующих в программе – средний школьный. В этом возрасте дети любознательны, активны. Ведущей формой деятельности является общение. Они активно включаются в исследовательскую деятельность, любят играть, выступать. В соответствии с возрастом применяются разнообразные формы и методы деятельности.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Режим занятий: занятия в группах проводятся 1 раз в неделю по 1 часу.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lastRenderedPageBreak/>
        <w:t>Программа кружка «Юннаты» рассчитана на 1 год обучения и включает в себя 34 часа учебного времени. Вопросы, рассматриваемые на занятиях, охватывают как теоретический, так и практический материал. Практические занятия проводятся в условиях природы и кабинета-лаборатории.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b/>
          <w:bCs/>
          <w:color w:val="000000"/>
          <w:sz w:val="24"/>
          <w:szCs w:val="24"/>
        </w:rPr>
        <w:t>3.Содержание программы</w:t>
      </w:r>
      <w:r w:rsidRPr="003217E3">
        <w:rPr>
          <w:rFonts w:ascii="Times New Roman" w:hAnsi="Times New Roman"/>
          <w:color w:val="000000"/>
          <w:sz w:val="24"/>
          <w:szCs w:val="24"/>
        </w:rPr>
        <w:t>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Теоретическая основа дается в связи с практической работой, наблюдениями и опытами. Темы занятий рассчитаны на последовательное углубление и расширение знаний, умений и навыков юннатов.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b/>
          <w:bCs/>
          <w:color w:val="000000"/>
          <w:sz w:val="24"/>
          <w:szCs w:val="24"/>
        </w:rPr>
        <w:t>Тематическое планирование</w:t>
      </w:r>
    </w:p>
    <w:tbl>
      <w:tblPr>
        <w:tblW w:w="83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"/>
        <w:gridCol w:w="5133"/>
        <w:gridCol w:w="2718"/>
      </w:tblGrid>
      <w:tr w:rsidR="003217E3" w:rsidRPr="003217E3" w:rsidTr="003217E3">
        <w:trPr>
          <w:trHeight w:val="31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3217E3" w:rsidRPr="003217E3" w:rsidTr="003217E3">
        <w:trPr>
          <w:trHeight w:val="33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217E3" w:rsidRPr="003217E3" w:rsidTr="003217E3">
        <w:trPr>
          <w:trHeight w:val="33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Микробиология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217E3" w:rsidRPr="003217E3" w:rsidTr="003217E3">
        <w:trPr>
          <w:trHeight w:val="33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Ботаника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217E3" w:rsidRPr="003217E3" w:rsidTr="003217E3">
        <w:trPr>
          <w:trHeight w:val="33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Зоология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217E3" w:rsidRPr="003217E3" w:rsidTr="003217E3">
        <w:trPr>
          <w:trHeight w:val="33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Занимательная биология. Бионика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217E3" w:rsidRPr="003217E3" w:rsidTr="003217E3">
        <w:trPr>
          <w:trHeight w:val="330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Итоговое занятие. Экскурсия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b/>
          <w:bCs/>
          <w:color w:val="000000"/>
          <w:sz w:val="24"/>
          <w:szCs w:val="24"/>
        </w:rPr>
        <w:t>4.Календарн</w:t>
      </w:r>
      <w:proofErr w:type="gramStart"/>
      <w:r w:rsidRPr="003217E3">
        <w:rPr>
          <w:rFonts w:ascii="Times New Roman" w:hAnsi="Times New Roman"/>
          <w:b/>
          <w:bCs/>
          <w:color w:val="000000"/>
          <w:sz w:val="24"/>
          <w:szCs w:val="24"/>
        </w:rPr>
        <w:t>о-</w:t>
      </w:r>
      <w:proofErr w:type="gramEnd"/>
      <w:r w:rsidRPr="003217E3">
        <w:rPr>
          <w:rFonts w:ascii="Times New Roman" w:hAnsi="Times New Roman"/>
          <w:b/>
          <w:bCs/>
          <w:color w:val="000000"/>
          <w:sz w:val="24"/>
          <w:szCs w:val="24"/>
        </w:rPr>
        <w:t xml:space="preserve"> тематическое планирование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0"/>
        <w:gridCol w:w="2747"/>
        <w:gridCol w:w="891"/>
        <w:gridCol w:w="2926"/>
        <w:gridCol w:w="1089"/>
        <w:gridCol w:w="1317"/>
      </w:tblGrid>
      <w:tr w:rsidR="003217E3" w:rsidRPr="003217E3" w:rsidTr="003217E3">
        <w:tc>
          <w:tcPr>
            <w:tcW w:w="3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Название тем курса</w:t>
            </w:r>
          </w:p>
        </w:tc>
        <w:tc>
          <w:tcPr>
            <w:tcW w:w="6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7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занятия и виды деятельности учащихся</w:t>
            </w:r>
          </w:p>
        </w:tc>
        <w:tc>
          <w:tcPr>
            <w:tcW w:w="22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3217E3" w:rsidRPr="003217E3" w:rsidTr="003217E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Знакомство с кабинетом, лабораторией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Организационные вопросы. Знакомство с планом работы кружка.</w:t>
            </w:r>
          </w:p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Беседа.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Микробиология. Микроскоп.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микроскопа. Правила работы с микроскопом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работа. Приготовление временных препаратов растений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практических умений по приготовлению временных препаратов растений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работа. Приготовление временных препаратов грибов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практических умений по приготовлению временных препаратов дрожжей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rPr>
          <w:trHeight w:val="1185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работа. Приготовление временных препаратов бактерий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практических умений по приготовлению временных препаратов бактерий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 растений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умений давать морфологические признаки растениям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rPr>
          <w:trHeight w:val="1905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11-12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работа. Определение морфологических признаков растений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практических умений работы с гербарием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растений различных семейств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практических умений работы с гербарием, определительными карточками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Культурные растения.</w:t>
            </w:r>
          </w:p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Происхождение культурных растений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интересных познавательных фактов из мира культурных растений.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 мира животных, классификация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интересных познавательных фактов из мира животных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Мир беспозвоночных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интересных познавательных фактов из мира беспозвоночных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Позвоночные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интересных познавательных фактов из мира позвоночных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Домашние животные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домашних питомцев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«В мире растений»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умений проводить викторины и участвовать в них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«В мире животных »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умений проводить викторины и участвовать в них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Красная книга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навыков, оформление научных работ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Бионика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интересных и познавательных фактов из мира бионики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7E3" w:rsidRPr="003217E3" w:rsidTr="003217E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33-34.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Итоговое занятие. Экскурсия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7E3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 Жизнь растений весной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7E3" w:rsidRPr="003217E3" w:rsidRDefault="003217E3" w:rsidP="003217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b/>
          <w:bCs/>
          <w:color w:val="000000"/>
          <w:sz w:val="24"/>
          <w:szCs w:val="24"/>
        </w:rPr>
        <w:t>5.Материально- техническое обеспечение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Комплект микропрепаратов «Ботаника »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Микроскоп школьный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 xml:space="preserve">Комплект посуды и принадлежностей для проведения лабораторных работ. Включает посуду, </w:t>
      </w:r>
      <w:proofErr w:type="spellStart"/>
      <w:r w:rsidRPr="003217E3">
        <w:rPr>
          <w:rFonts w:ascii="Times New Roman" w:hAnsi="Times New Roman"/>
          <w:color w:val="000000"/>
          <w:sz w:val="24"/>
          <w:szCs w:val="24"/>
        </w:rPr>
        <w:t>препаровальные</w:t>
      </w:r>
      <w:proofErr w:type="spellEnd"/>
      <w:r w:rsidRPr="003217E3">
        <w:rPr>
          <w:rFonts w:ascii="Times New Roman" w:hAnsi="Times New Roman"/>
          <w:color w:val="000000"/>
          <w:sz w:val="24"/>
          <w:szCs w:val="24"/>
        </w:rPr>
        <w:t xml:space="preserve"> принадлежности, покровные и предметные стекла и др.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Лупа ручная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Лупа штативная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МОДЕЛИ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Размножение различных групп растений (набор)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Строение цветков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Муляжи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lastRenderedPageBreak/>
        <w:t>Плодовые тела шляпочных грибов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НАТУРАЛЬНЫЕ ОБЪЕКТЫ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 xml:space="preserve">Коллекция « Палеонтологическая (форма сохранности </w:t>
      </w:r>
      <w:proofErr w:type="spellStart"/>
      <w:r w:rsidRPr="003217E3">
        <w:rPr>
          <w:rFonts w:ascii="Times New Roman" w:hAnsi="Times New Roman"/>
          <w:color w:val="000000"/>
          <w:sz w:val="24"/>
          <w:szCs w:val="24"/>
        </w:rPr>
        <w:t>ископ</w:t>
      </w:r>
      <w:proofErr w:type="spellEnd"/>
      <w:r w:rsidRPr="003217E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3217E3">
        <w:rPr>
          <w:rFonts w:ascii="Times New Roman" w:hAnsi="Times New Roman"/>
          <w:color w:val="000000"/>
          <w:sz w:val="24"/>
          <w:szCs w:val="24"/>
        </w:rPr>
        <w:t>раст</w:t>
      </w:r>
      <w:proofErr w:type="spellEnd"/>
      <w:r w:rsidRPr="003217E3">
        <w:rPr>
          <w:rFonts w:ascii="Times New Roman" w:hAnsi="Times New Roman"/>
          <w:color w:val="000000"/>
          <w:sz w:val="24"/>
          <w:szCs w:val="24"/>
        </w:rPr>
        <w:t>. и</w:t>
      </w:r>
      <w:proofErr w:type="gramEnd"/>
      <w:r w:rsidRPr="003217E3">
        <w:rPr>
          <w:rFonts w:ascii="Times New Roman" w:hAnsi="Times New Roman"/>
          <w:color w:val="000000"/>
          <w:sz w:val="24"/>
          <w:szCs w:val="24"/>
        </w:rPr>
        <w:t xml:space="preserve"> живот.)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Коллекция «Голосеменные растения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Гербарий «Основные группы растений»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Гербарии, иллюстрирующие морфологические, систематические признаки растений, экологические особенности разных групп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Набор микропрепаратов по ботанике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Живые объекты – комнатные растения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Таблицы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Биология 6 класс. Растения, грибы, лишайники 5 таблиц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Клеточное строение 1 таблиц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Общее знакомство с цветковыми растениями 6 таблиц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Растение - живой организм 4 таблицы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Портреты ученых биологов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Строение, размножение и разнообразие растений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17E3">
        <w:rPr>
          <w:rFonts w:ascii="Times New Roman" w:hAnsi="Times New Roman"/>
          <w:color w:val="000000"/>
          <w:sz w:val="24"/>
          <w:szCs w:val="24"/>
        </w:rPr>
        <w:t>Схема строения клеток живых организмов</w:t>
      </w:r>
    </w:p>
    <w:p w:rsidR="003217E3" w:rsidRPr="003217E3" w:rsidRDefault="003217E3" w:rsidP="003217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3217E3" w:rsidRPr="0032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7E3"/>
    <w:rsid w:val="00065420"/>
    <w:rsid w:val="002C2595"/>
    <w:rsid w:val="003217E3"/>
    <w:rsid w:val="00631AEB"/>
    <w:rsid w:val="00686121"/>
    <w:rsid w:val="008552FB"/>
    <w:rsid w:val="0093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7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4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7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4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5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6687F-93A0-4AAF-B2C8-B64CAF89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2024-09-03T10:52:00Z</cp:lastPrinted>
  <dcterms:created xsi:type="dcterms:W3CDTF">2024-04-22T07:47:00Z</dcterms:created>
  <dcterms:modified xsi:type="dcterms:W3CDTF">2024-09-03T11:38:00Z</dcterms:modified>
</cp:coreProperties>
</file>